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9A" w:rsidRPr="00653A9A" w:rsidRDefault="00653A9A" w:rsidP="0065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53A9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PYTANIA i ODPOWIEDZI z dnia 13.06.2022 r. </w:t>
      </w:r>
    </w:p>
    <w:p w:rsidR="00653A9A" w:rsidRDefault="00653A9A" w:rsidP="00653A9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p w:rsidR="00653A9A" w:rsidRPr="00653A9A" w:rsidRDefault="00653A9A" w:rsidP="0065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lang w:eastAsia="pl-PL"/>
        </w:rPr>
      </w:pPr>
      <w:r w:rsidRPr="00653A9A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653A9A">
        <w:rPr>
          <w:rFonts w:ascii="Arial" w:eastAsia="Times New Roman" w:hAnsi="Arial" w:cs="Arial"/>
          <w:color w:val="0070C0"/>
          <w:lang w:eastAsia="pl-PL"/>
        </w:rPr>
        <w:t>Zestawy Komputerowe, (mysz i klawiatura)  dla Katedry Matematyki - 40 szt.</w:t>
      </w:r>
      <w:r w:rsidRPr="00653A9A">
        <w:rPr>
          <w:rFonts w:ascii="Arial" w:eastAsia="Times New Roman" w:hAnsi="Arial" w:cs="Arial"/>
          <w:color w:val="0070C0"/>
          <w:lang w:eastAsia="pl-PL"/>
        </w:rPr>
        <w:br/>
        <w:t> - Czy Zamawiający dopuści procesor 6 rdzeniowy, spełniający wszystkie inne wymagania Zamawiającego?</w:t>
      </w:r>
    </w:p>
    <w:p w:rsidR="00653A9A" w:rsidRPr="00653A9A" w:rsidRDefault="00653A9A" w:rsidP="0065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3A9A">
        <w:rPr>
          <w:rFonts w:ascii="Arial" w:eastAsia="Times New Roman" w:hAnsi="Arial" w:cs="Arial"/>
          <w:color w:val="000000"/>
          <w:lang w:eastAsia="pl-PL"/>
        </w:rPr>
        <w:t>ODPOWIEDŹ: Na rynku istnieje wielu producentów, których sprzęt spełnia wymagania techniczne dotyczące procesora.</w:t>
      </w:r>
      <w:r w:rsidRPr="00653A9A">
        <w:rPr>
          <w:rFonts w:ascii="Arial" w:eastAsia="Times New Roman" w:hAnsi="Arial" w:cs="Arial"/>
          <w:color w:val="000000"/>
          <w:lang w:eastAsia="pl-PL"/>
        </w:rPr>
        <w:br/>
        <w:t>W związku z tym Zamawiający nie widzi podstaw do konieczności obniżenia wymagań i dopuszczenia procesora 6 rdzeniowego.</w:t>
      </w:r>
    </w:p>
    <w:p w:rsidR="00653A9A" w:rsidRPr="00653A9A" w:rsidRDefault="00653A9A" w:rsidP="0065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3A9A">
        <w:rPr>
          <w:rFonts w:ascii="Arial" w:eastAsia="Times New Roman" w:hAnsi="Arial" w:cs="Arial"/>
          <w:color w:val="000000"/>
          <w:lang w:eastAsia="pl-PL"/>
        </w:rPr>
        <w:br/>
      </w:r>
    </w:p>
    <w:p w:rsidR="00653A9A" w:rsidRPr="00653A9A" w:rsidRDefault="00653A9A" w:rsidP="00653A9A">
      <w:pPr>
        <w:shd w:val="clear" w:color="auto" w:fill="F6F6F6"/>
        <w:spacing w:after="30" w:line="240" w:lineRule="auto"/>
        <w:rPr>
          <w:rFonts w:ascii="Arial" w:eastAsia="Times New Roman" w:hAnsi="Arial" w:cs="Arial"/>
          <w:color w:val="0000FF"/>
          <w:lang w:eastAsia="pl-PL"/>
        </w:rPr>
      </w:pPr>
      <w:r w:rsidRPr="00653A9A">
        <w:rPr>
          <w:rFonts w:ascii="Arial" w:eastAsia="Times New Roman" w:hAnsi="Arial" w:cs="Arial"/>
          <w:color w:val="0000FF"/>
          <w:lang w:eastAsia="pl-PL"/>
        </w:rPr>
        <w:t> 2)  Komputer stacjonarny dla Katedry Dziennikarstwa i Komunikacji</w:t>
      </w:r>
      <w:r w:rsidRPr="00653A9A">
        <w:rPr>
          <w:rFonts w:ascii="Arial" w:eastAsia="Times New Roman" w:hAnsi="Arial" w:cs="Arial"/>
          <w:color w:val="0000FF"/>
          <w:lang w:eastAsia="pl-PL"/>
        </w:rPr>
        <w:br/>
        <w:t>Społecznej - 16 zestawów</w:t>
      </w:r>
      <w:r w:rsidRPr="00653A9A">
        <w:rPr>
          <w:rFonts w:ascii="Arial" w:eastAsia="Times New Roman" w:hAnsi="Arial" w:cs="Arial"/>
          <w:color w:val="0000FF"/>
          <w:lang w:eastAsia="pl-PL"/>
        </w:rPr>
        <w:br/>
      </w:r>
      <w:r w:rsidRPr="00653A9A">
        <w:rPr>
          <w:rFonts w:ascii="Arial" w:eastAsia="Times New Roman" w:hAnsi="Arial" w:cs="Arial"/>
          <w:color w:val="0000FF"/>
          <w:lang w:eastAsia="pl-PL"/>
        </w:rPr>
        <w:br/>
        <w:t>  - Czy Zamawiający dopuści procesor o taktowaniu nominalnym 3,4GHz</w:t>
      </w:r>
      <w:r w:rsidRPr="00653A9A">
        <w:rPr>
          <w:rFonts w:ascii="Arial" w:eastAsia="Times New Roman" w:hAnsi="Arial" w:cs="Arial"/>
          <w:color w:val="0000FF"/>
          <w:lang w:eastAsia="pl-PL"/>
        </w:rPr>
        <w:br/>
        <w:t>spełniający wszystkie inne wymagania Zamawiającego?</w:t>
      </w:r>
    </w:p>
    <w:p w:rsidR="00653A9A" w:rsidRPr="00653A9A" w:rsidRDefault="00653A9A" w:rsidP="0065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3A9A">
        <w:rPr>
          <w:rFonts w:ascii="Arial" w:eastAsia="Times New Roman" w:hAnsi="Arial" w:cs="Arial"/>
          <w:color w:val="000000"/>
          <w:lang w:eastAsia="pl-PL"/>
        </w:rPr>
        <w:br/>
        <w:t>Tak pod warunkiem, że wszystkie pozostałe parametry będą zgodne ze  specyfikacją</w:t>
      </w:r>
      <w:r w:rsidRPr="00653A9A">
        <w:rPr>
          <w:rFonts w:ascii="Arial" w:eastAsia="Times New Roman" w:hAnsi="Arial" w:cs="Arial"/>
          <w:color w:val="000000"/>
          <w:lang w:eastAsia="pl-PL"/>
        </w:rPr>
        <w:br/>
      </w:r>
      <w:r w:rsidRPr="00653A9A">
        <w:rPr>
          <w:rFonts w:ascii="Arial" w:eastAsia="Times New Roman" w:hAnsi="Arial" w:cs="Arial"/>
          <w:color w:val="000000"/>
          <w:lang w:eastAsia="pl-PL"/>
        </w:rPr>
        <w:br/>
      </w:r>
    </w:p>
    <w:p w:rsidR="00653A9A" w:rsidRPr="00653A9A" w:rsidRDefault="00653A9A" w:rsidP="00653A9A">
      <w:pPr>
        <w:shd w:val="clear" w:color="auto" w:fill="F6F6F6"/>
        <w:spacing w:after="30" w:line="240" w:lineRule="auto"/>
        <w:rPr>
          <w:rFonts w:ascii="Arial" w:eastAsia="Times New Roman" w:hAnsi="Arial" w:cs="Arial"/>
          <w:color w:val="0000FF"/>
          <w:lang w:eastAsia="pl-PL"/>
        </w:rPr>
      </w:pPr>
      <w:r w:rsidRPr="00653A9A">
        <w:rPr>
          <w:rFonts w:ascii="Arial" w:eastAsia="Times New Roman" w:hAnsi="Arial" w:cs="Arial"/>
          <w:color w:val="0000FF"/>
          <w:lang w:eastAsia="pl-PL"/>
        </w:rPr>
        <w:br/>
        <w:t>  - Czy Zamawiający wyraża zgodę na zaoferowanie obudowy posiadającej</w:t>
      </w:r>
      <w:r w:rsidRPr="00653A9A">
        <w:rPr>
          <w:rFonts w:ascii="Arial" w:eastAsia="Times New Roman" w:hAnsi="Arial" w:cs="Arial"/>
          <w:color w:val="0000FF"/>
          <w:lang w:eastAsia="pl-PL"/>
        </w:rPr>
        <w:br/>
        <w:t>dwa porty USB 2.0 oraz jeden port USB 3.2 ?</w:t>
      </w:r>
      <w:r w:rsidRPr="00653A9A">
        <w:rPr>
          <w:rFonts w:ascii="Arial" w:eastAsia="Times New Roman" w:hAnsi="Arial" w:cs="Arial"/>
          <w:color w:val="0000FF"/>
          <w:lang w:eastAsia="pl-PL"/>
        </w:rPr>
        <w:br/>
      </w:r>
    </w:p>
    <w:p w:rsidR="00653A9A" w:rsidRPr="00653A9A" w:rsidRDefault="00653A9A" w:rsidP="0065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3A9A">
        <w:rPr>
          <w:rFonts w:ascii="Arial" w:eastAsia="Times New Roman" w:hAnsi="Arial" w:cs="Arial"/>
          <w:color w:val="000000"/>
          <w:lang w:eastAsia="pl-PL"/>
        </w:rPr>
        <w:br/>
        <w:t>Tak pod warunkiem zastosowania </w:t>
      </w:r>
      <w:proofErr w:type="spellStart"/>
      <w:r w:rsidRPr="00653A9A">
        <w:rPr>
          <w:rFonts w:ascii="Arial" w:eastAsia="Times New Roman" w:hAnsi="Arial" w:cs="Arial"/>
          <w:color w:val="000000"/>
          <w:lang w:eastAsia="pl-PL"/>
        </w:rPr>
        <w:t>interface'u</w:t>
      </w:r>
      <w:proofErr w:type="spellEnd"/>
      <w:r w:rsidRPr="00653A9A">
        <w:rPr>
          <w:rFonts w:ascii="Arial" w:eastAsia="Times New Roman" w:hAnsi="Arial" w:cs="Arial"/>
          <w:color w:val="000000"/>
          <w:lang w:eastAsia="pl-PL"/>
        </w:rPr>
        <w:t> USB-A (NIE USB-C)</w:t>
      </w:r>
      <w:r w:rsidRPr="00653A9A">
        <w:rPr>
          <w:rFonts w:ascii="Arial" w:eastAsia="Times New Roman" w:hAnsi="Arial" w:cs="Arial"/>
          <w:color w:val="000000"/>
          <w:lang w:eastAsia="pl-PL"/>
        </w:rPr>
        <w:br/>
      </w:r>
      <w:r w:rsidRPr="00653A9A">
        <w:rPr>
          <w:rFonts w:ascii="Arial" w:eastAsia="Times New Roman" w:hAnsi="Arial" w:cs="Arial"/>
          <w:color w:val="000000"/>
          <w:lang w:eastAsia="pl-PL"/>
        </w:rPr>
        <w:br/>
      </w:r>
    </w:p>
    <w:p w:rsidR="00653A9A" w:rsidRPr="00653A9A" w:rsidRDefault="00653A9A" w:rsidP="00653A9A">
      <w:pPr>
        <w:shd w:val="clear" w:color="auto" w:fill="F6F6F6"/>
        <w:spacing w:after="30" w:line="240" w:lineRule="auto"/>
        <w:rPr>
          <w:rFonts w:ascii="Arial" w:eastAsia="Times New Roman" w:hAnsi="Arial" w:cs="Arial"/>
          <w:color w:val="0000FF"/>
          <w:lang w:eastAsia="pl-PL"/>
        </w:rPr>
      </w:pPr>
      <w:r w:rsidRPr="00653A9A">
        <w:rPr>
          <w:rFonts w:ascii="Arial" w:eastAsia="Times New Roman" w:hAnsi="Arial" w:cs="Arial"/>
          <w:color w:val="0000FF"/>
          <w:lang w:eastAsia="pl-PL"/>
        </w:rPr>
        <w:t>  - Czy Zamawiający wyraża zgodę na zaoferowanie obudowy posiadającej</w:t>
      </w:r>
      <w:r w:rsidRPr="00653A9A">
        <w:rPr>
          <w:rFonts w:ascii="Arial" w:eastAsia="Times New Roman" w:hAnsi="Arial" w:cs="Arial"/>
          <w:color w:val="0000FF"/>
          <w:lang w:eastAsia="pl-PL"/>
        </w:rPr>
        <w:br/>
        <w:t>  jedną zewnętrzną kieszeń 5,25 ?</w:t>
      </w:r>
    </w:p>
    <w:p w:rsidR="00653A9A" w:rsidRPr="00653A9A" w:rsidRDefault="00653A9A" w:rsidP="0065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3A9A">
        <w:rPr>
          <w:rFonts w:ascii="Arial" w:eastAsia="Times New Roman" w:hAnsi="Arial" w:cs="Arial"/>
          <w:color w:val="000000"/>
          <w:lang w:eastAsia="pl-PL"/>
        </w:rPr>
        <w:br/>
        <w:t>Nie - dodatkowa, pusta, kieszeń zewnętrzna jest niezbędna w celu  planowanej w przyszłości rozbudowy komputera</w:t>
      </w:r>
      <w:r w:rsidRPr="00653A9A">
        <w:rPr>
          <w:rFonts w:ascii="Arial" w:eastAsia="Times New Roman" w:hAnsi="Arial" w:cs="Arial"/>
          <w:color w:val="000000"/>
          <w:lang w:eastAsia="pl-PL"/>
        </w:rPr>
        <w:br/>
      </w:r>
      <w:r w:rsidRPr="00653A9A">
        <w:rPr>
          <w:rFonts w:ascii="Arial" w:eastAsia="Times New Roman" w:hAnsi="Arial" w:cs="Arial"/>
          <w:color w:val="000000"/>
          <w:lang w:eastAsia="pl-PL"/>
        </w:rPr>
        <w:br/>
      </w:r>
    </w:p>
    <w:p w:rsidR="00653A9A" w:rsidRPr="00653A9A" w:rsidRDefault="00653A9A" w:rsidP="00653A9A">
      <w:pPr>
        <w:shd w:val="clear" w:color="auto" w:fill="F6F6F6"/>
        <w:spacing w:after="30" w:line="240" w:lineRule="auto"/>
        <w:rPr>
          <w:rFonts w:ascii="Arial" w:eastAsia="Times New Roman" w:hAnsi="Arial" w:cs="Arial"/>
          <w:color w:val="0000FF"/>
          <w:lang w:eastAsia="pl-PL"/>
        </w:rPr>
      </w:pPr>
      <w:r w:rsidRPr="00653A9A">
        <w:rPr>
          <w:rFonts w:ascii="Arial" w:eastAsia="Times New Roman" w:hAnsi="Arial" w:cs="Arial"/>
          <w:color w:val="0000FF"/>
          <w:lang w:eastAsia="pl-PL"/>
        </w:rPr>
        <w:br/>
        <w:t>  - Czy Zamawiający wyraża zgodę na zaoferowanie płyty głównej</w:t>
      </w:r>
      <w:r w:rsidRPr="00653A9A">
        <w:rPr>
          <w:rFonts w:ascii="Arial" w:eastAsia="Times New Roman" w:hAnsi="Arial" w:cs="Arial"/>
          <w:color w:val="0000FF"/>
          <w:lang w:eastAsia="pl-PL"/>
        </w:rPr>
        <w:br/>
        <w:t>posiadającej 4 porty SATA ?</w:t>
      </w:r>
    </w:p>
    <w:p w:rsidR="00653A9A" w:rsidRPr="00653A9A" w:rsidRDefault="00653A9A" w:rsidP="0065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3A9A">
        <w:rPr>
          <w:rFonts w:ascii="Arial" w:eastAsia="Times New Roman" w:hAnsi="Arial" w:cs="Arial"/>
          <w:color w:val="000000"/>
          <w:lang w:eastAsia="pl-PL"/>
        </w:rPr>
        <w:br/>
        <w:t>Tak pod warunkiem, że minimum dwa porty SATA pozostaną wolne co jest  istotne w celu przyszłej rozbudowy komputera</w:t>
      </w:r>
      <w:r w:rsidRPr="00653A9A">
        <w:rPr>
          <w:rFonts w:ascii="Arial" w:eastAsia="Times New Roman" w:hAnsi="Arial" w:cs="Arial"/>
          <w:color w:val="000000"/>
          <w:lang w:eastAsia="pl-PL"/>
        </w:rPr>
        <w:br/>
      </w:r>
      <w:r w:rsidRPr="00653A9A">
        <w:rPr>
          <w:rFonts w:ascii="Arial" w:eastAsia="Times New Roman" w:hAnsi="Arial" w:cs="Arial"/>
          <w:color w:val="000000"/>
          <w:lang w:eastAsia="pl-PL"/>
        </w:rPr>
        <w:br/>
      </w:r>
    </w:p>
    <w:p w:rsidR="00653A9A" w:rsidRPr="00653A9A" w:rsidRDefault="00653A9A" w:rsidP="00653A9A">
      <w:pPr>
        <w:shd w:val="clear" w:color="auto" w:fill="F6F6F6"/>
        <w:spacing w:after="30" w:line="240" w:lineRule="auto"/>
        <w:rPr>
          <w:rFonts w:ascii="Arial" w:eastAsia="Times New Roman" w:hAnsi="Arial" w:cs="Arial"/>
          <w:color w:val="0000FF"/>
          <w:lang w:eastAsia="pl-PL"/>
        </w:rPr>
      </w:pPr>
      <w:r w:rsidRPr="00653A9A">
        <w:rPr>
          <w:rFonts w:ascii="Arial" w:eastAsia="Times New Roman" w:hAnsi="Arial" w:cs="Arial"/>
          <w:color w:val="0000FF"/>
          <w:lang w:eastAsia="pl-PL"/>
        </w:rPr>
        <w:br/>
        <w:t>  - Czy Zamawiający wyraża zgodę na zaoferowanie karty graficznej,</w:t>
      </w:r>
      <w:r w:rsidRPr="00653A9A">
        <w:rPr>
          <w:rFonts w:ascii="Arial" w:eastAsia="Times New Roman" w:hAnsi="Arial" w:cs="Arial"/>
          <w:color w:val="0000FF"/>
          <w:lang w:eastAsia="pl-PL"/>
        </w:rPr>
        <w:br/>
        <w:t>która nie posiada portu VGA, ew. dopuści adapter który umożliwi</w:t>
      </w:r>
      <w:r w:rsidRPr="00653A9A">
        <w:rPr>
          <w:rFonts w:ascii="Arial" w:eastAsia="Times New Roman" w:hAnsi="Arial" w:cs="Arial"/>
          <w:color w:val="0000FF"/>
          <w:lang w:eastAsia="pl-PL"/>
        </w:rPr>
        <w:br/>
        <w:t>podłączenie ekranu z wejściem VGA?</w:t>
      </w:r>
    </w:p>
    <w:p w:rsidR="00B54198" w:rsidRPr="00653A9A" w:rsidRDefault="00653A9A" w:rsidP="0065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3A9A">
        <w:rPr>
          <w:rFonts w:ascii="Arial" w:eastAsia="Times New Roman" w:hAnsi="Arial" w:cs="Arial"/>
          <w:color w:val="000000"/>
          <w:lang w:eastAsia="pl-PL"/>
        </w:rPr>
        <w:br/>
        <w:t>Tak pod warunkiem:</w:t>
      </w:r>
      <w:r w:rsidRPr="00653A9A">
        <w:rPr>
          <w:rFonts w:ascii="Arial" w:eastAsia="Times New Roman" w:hAnsi="Arial" w:cs="Arial"/>
          <w:color w:val="000000"/>
          <w:lang w:eastAsia="pl-PL"/>
        </w:rPr>
        <w:br/>
        <w:t>- adapter musi być kompatybilny z dowolnym sprzętem wskazanym przez  zamawiającego. Testy odbędą się w siedzibie zamawiającego.</w:t>
      </w:r>
      <w:r w:rsidRPr="00653A9A">
        <w:rPr>
          <w:rFonts w:ascii="Arial" w:eastAsia="Times New Roman" w:hAnsi="Arial" w:cs="Arial"/>
          <w:color w:val="000000"/>
          <w:lang w:eastAsia="pl-PL"/>
        </w:rPr>
        <w:br/>
        <w:t>- w przypadku zastosowania przejściówki / adaptera karta powinna oferować  dodatkowy port HDMI / DVI-D do którego zostanie podłączona przejściówka /  adapter. Po podłączeniu przejściówki dwa wymienione w specyfikacji złącza  cyfrowe powinny być dostępne.</w:t>
      </w:r>
      <w:bookmarkStart w:id="0" w:name="_GoBack"/>
      <w:bookmarkEnd w:id="0"/>
    </w:p>
    <w:sectPr w:rsidR="00B54198" w:rsidRPr="0065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9A"/>
    <w:rsid w:val="00653A9A"/>
    <w:rsid w:val="00B5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3B93"/>
  <w15:chartTrackingRefBased/>
  <w15:docId w15:val="{2A56CC41-0F31-41D3-B2E4-3534D194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2650">
              <w:blockQuote w:val="1"/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single" w:sz="12" w:space="5" w:color="0000FF"/>
              </w:divBdr>
            </w:div>
            <w:div w:id="2114588290">
              <w:blockQuote w:val="1"/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single" w:sz="12" w:space="5" w:color="0000FF"/>
              </w:divBdr>
            </w:div>
            <w:div w:id="198974797">
              <w:blockQuote w:val="1"/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single" w:sz="12" w:space="5" w:color="0000FF"/>
              </w:divBdr>
            </w:div>
            <w:div w:id="861163538">
              <w:blockQuote w:val="1"/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single" w:sz="12" w:space="5" w:color="0000FF"/>
              </w:divBdr>
            </w:div>
            <w:div w:id="1829974642">
              <w:blockQuote w:val="1"/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single" w:sz="12" w:space="5" w:color="0000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</cp:revision>
  <dcterms:created xsi:type="dcterms:W3CDTF">2022-06-13T12:14:00Z</dcterms:created>
  <dcterms:modified xsi:type="dcterms:W3CDTF">2022-06-13T12:15:00Z</dcterms:modified>
</cp:coreProperties>
</file>